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725"/>
        <w:gridCol w:w="1650"/>
        <w:gridCol w:w="171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36"/>
                <w:lang w:val="en-US" w:eastAsia="zh-CN"/>
              </w:rPr>
              <w:t>2019浙江省“友心杯”管乐独奏、重奏展演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36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性别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出生年月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民族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专业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组别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地区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指导教师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手机号码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电子邮箱</w:t>
            </w:r>
          </w:p>
        </w:tc>
        <w:tc>
          <w:tcPr>
            <w:tcW w:w="3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邮政编码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通信地址</w:t>
            </w:r>
          </w:p>
        </w:tc>
        <w:tc>
          <w:tcPr>
            <w:tcW w:w="3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证件名称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证件号码</w:t>
            </w:r>
          </w:p>
        </w:tc>
        <w:tc>
          <w:tcPr>
            <w:tcW w:w="3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9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专业学习简历与获奖情况：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F13EE"/>
    <w:rsid w:val="58C242A3"/>
    <w:rsid w:val="68C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yw</dc:creator>
  <cp:lastModifiedBy>yw</cp:lastModifiedBy>
  <dcterms:modified xsi:type="dcterms:W3CDTF">2019-03-11T02:23:10Z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